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F621" w14:textId="197B7284" w:rsidR="009631F9" w:rsidRDefault="0035247E">
      <w:r w:rsidRPr="00DF3D12">
        <w:rPr>
          <w:b/>
          <w:bCs/>
        </w:rPr>
        <w:t>IA</w:t>
      </w:r>
      <w:r w:rsidR="00233F8C" w:rsidRPr="00DF3D12">
        <w:rPr>
          <w:b/>
          <w:bCs/>
        </w:rPr>
        <w:t xml:space="preserve">MAS </w:t>
      </w:r>
      <w:r w:rsidR="00391CF6" w:rsidRPr="00DF3D12">
        <w:rPr>
          <w:b/>
          <w:bCs/>
        </w:rPr>
        <w:t>Bureau Meeting</w:t>
      </w:r>
      <w:r w:rsidRPr="00DF3D12">
        <w:rPr>
          <w:b/>
          <w:bCs/>
        </w:rPr>
        <w:t xml:space="preserve"> </w:t>
      </w:r>
      <w:r w:rsidR="005C0AA3">
        <w:rPr>
          <w:b/>
          <w:bCs/>
        </w:rPr>
        <w:t>9</w:t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  <w:r w:rsidRPr="009B7447">
        <w:rPr>
          <w:b/>
          <w:bCs/>
        </w:rPr>
        <w:t>Document: IB</w:t>
      </w:r>
      <w:r w:rsidR="005C0AA3">
        <w:rPr>
          <w:b/>
          <w:bCs/>
        </w:rPr>
        <w:t>9</w:t>
      </w:r>
    </w:p>
    <w:p w14:paraId="04D410F2" w14:textId="77777777" w:rsidR="0052216A" w:rsidRDefault="0052216A" w:rsidP="003D61B1">
      <w:pPr>
        <w:ind w:left="6480"/>
      </w:pPr>
      <w:r>
        <w:t xml:space="preserve">Final Record. </w:t>
      </w:r>
    </w:p>
    <w:p w14:paraId="1BC42A02" w14:textId="2E476AAC" w:rsidR="009A0DBB" w:rsidRDefault="0052216A" w:rsidP="003D61B1">
      <w:pPr>
        <w:ind w:left="6480"/>
      </w:pPr>
      <w:r>
        <w:t>27</w:t>
      </w:r>
      <w:r w:rsidR="005C0AA3">
        <w:t xml:space="preserve"> </w:t>
      </w:r>
      <w:proofErr w:type="gramStart"/>
      <w:r w:rsidR="005C0AA3">
        <w:t>March</w:t>
      </w:r>
      <w:r w:rsidR="006541B3">
        <w:t>,</w:t>
      </w:r>
      <w:proofErr w:type="gramEnd"/>
      <w:r w:rsidR="006541B3">
        <w:t xml:space="preserve"> 2024</w:t>
      </w:r>
    </w:p>
    <w:p w14:paraId="46B4A6B2" w14:textId="77777777" w:rsidR="003D61B1" w:rsidRPr="0035247E" w:rsidRDefault="003D61B1" w:rsidP="003D61B1">
      <w:pPr>
        <w:ind w:left="6480"/>
      </w:pPr>
    </w:p>
    <w:p w14:paraId="159FD018" w14:textId="4F9CCD06" w:rsidR="001A6705" w:rsidRDefault="005C0AA3">
      <w:r w:rsidRPr="005C0AA3">
        <w:rPr>
          <w:b/>
          <w:bCs/>
        </w:rPr>
        <w:t>IB 9 Thursday 21 March Noon UTC</w:t>
      </w:r>
      <w:r w:rsidRPr="00AE6704">
        <w:t xml:space="preserve"> </w:t>
      </w:r>
      <w:r w:rsidR="008A0B8B">
        <w:t>Remote by Zoom</w:t>
      </w:r>
    </w:p>
    <w:p w14:paraId="45EECB82" w14:textId="7266D1AB" w:rsidR="00564E34" w:rsidRDefault="00C41FF1">
      <w:pPr>
        <w:rPr>
          <w:rFonts w:ascii="Arial" w:hAnsi="Arial" w:cs="Arial"/>
          <w:i/>
          <w:i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(</w:t>
      </w:r>
      <w:r w:rsidRPr="00C41FF1">
        <w:rPr>
          <w:rFonts w:ascii="Arial" w:hAnsi="Arial" w:cs="Arial"/>
          <w:i/>
          <w:iCs/>
          <w:color w:val="222222"/>
          <w:shd w:val="clear" w:color="auto" w:fill="FFFFFF"/>
        </w:rPr>
        <w:t xml:space="preserve">please check </w:t>
      </w:r>
      <w:r w:rsidR="00F948FC">
        <w:rPr>
          <w:rFonts w:ascii="Arial" w:hAnsi="Arial" w:cs="Arial"/>
          <w:i/>
          <w:iCs/>
          <w:color w:val="222222"/>
          <w:shd w:val="clear" w:color="auto" w:fill="FFFFFF"/>
        </w:rPr>
        <w:t>your local time</w:t>
      </w:r>
      <w:r w:rsidRPr="00C41FF1">
        <w:rPr>
          <w:rFonts w:ascii="Arial" w:hAnsi="Arial" w:cs="Arial"/>
          <w:i/>
          <w:iCs/>
          <w:color w:val="222222"/>
          <w:shd w:val="clear" w:color="auto" w:fill="FFFFFF"/>
        </w:rPr>
        <w:t xml:space="preserve"> for accuracy)</w:t>
      </w:r>
    </w:p>
    <w:p w14:paraId="726B1BC4" w14:textId="77777777" w:rsidR="003E7F64" w:rsidRPr="0035247E" w:rsidRDefault="003E7F64"/>
    <w:p w14:paraId="0B52BC2C" w14:textId="04F0E850" w:rsidR="0035247E" w:rsidRDefault="003A5EFA">
      <w:r w:rsidRPr="003A5EFA">
        <w:rPr>
          <w:b/>
          <w:bCs/>
        </w:rPr>
        <w:t>Members Attending:</w:t>
      </w:r>
      <w:r w:rsidR="00233F8C" w:rsidRPr="0035247E">
        <w:t xml:space="preserve"> </w:t>
      </w:r>
      <w:r w:rsidR="006541B3" w:rsidRPr="00C2605A">
        <w:t>Steve Ackerman</w:t>
      </w:r>
      <w:r w:rsidR="006541B3">
        <w:t xml:space="preserve">, </w:t>
      </w:r>
      <w:r w:rsidR="003D61B1">
        <w:t>Keith Alverson,</w:t>
      </w:r>
      <w:r w:rsidR="003D61B1" w:rsidRPr="0035247E">
        <w:t xml:space="preserve"> John Burrows</w:t>
      </w:r>
      <w:r w:rsidR="003D61B1">
        <w:t>,</w:t>
      </w:r>
      <w:r w:rsidR="003D61B1" w:rsidRPr="0035247E">
        <w:t xml:space="preserve"> </w:t>
      </w:r>
      <w:r w:rsidR="00233F8C" w:rsidRPr="0035247E">
        <w:t xml:space="preserve">Andrea </w:t>
      </w:r>
      <w:proofErr w:type="spellStart"/>
      <w:r w:rsidR="00233F8C" w:rsidRPr="0035247E">
        <w:t>Flossman</w:t>
      </w:r>
      <w:r w:rsidR="00861DEE">
        <w:t>n</w:t>
      </w:r>
      <w:proofErr w:type="spellEnd"/>
      <w:r w:rsidR="00233F8C" w:rsidRPr="0035247E">
        <w:t xml:space="preserve">, </w:t>
      </w:r>
      <w:r w:rsidR="005C0AA3">
        <w:t xml:space="preserve">Jing Li, </w:t>
      </w:r>
      <w:r w:rsidR="00510B9A" w:rsidRPr="0035247E">
        <w:t>Mary Scholes</w:t>
      </w:r>
    </w:p>
    <w:p w14:paraId="799AC06A" w14:textId="77777777" w:rsidR="009A0DBB" w:rsidRDefault="009A0DBB"/>
    <w:p w14:paraId="47E302F7" w14:textId="705234F7" w:rsidR="000675AD" w:rsidRDefault="003A5EFA">
      <w:r w:rsidRPr="003A5EFA">
        <w:rPr>
          <w:b/>
          <w:bCs/>
        </w:rPr>
        <w:t xml:space="preserve">Member </w:t>
      </w:r>
      <w:r w:rsidR="00066AEC" w:rsidRPr="003A5EFA">
        <w:rPr>
          <w:b/>
          <w:bCs/>
        </w:rPr>
        <w:t>Regrets:</w:t>
      </w:r>
      <w:r w:rsidR="00066AEC">
        <w:t xml:space="preserve"> </w:t>
      </w:r>
      <w:r w:rsidR="005C0AA3">
        <w:t>Joyce Penner</w:t>
      </w:r>
      <w:bookmarkStart w:id="0" w:name="_Hlk149222997"/>
    </w:p>
    <w:p w14:paraId="69277EEE" w14:textId="77777777" w:rsidR="00C60EA9" w:rsidRDefault="00C60EA9"/>
    <w:p w14:paraId="48690FFF" w14:textId="48FB22AE" w:rsidR="00C60EA9" w:rsidRPr="0035247E" w:rsidRDefault="00C60EA9">
      <w:r w:rsidRPr="003A5EFA">
        <w:rPr>
          <w:b/>
          <w:bCs/>
        </w:rPr>
        <w:t>Guests:</w:t>
      </w:r>
      <w:r>
        <w:t xml:space="preserve"> </w:t>
      </w:r>
      <w:r w:rsidR="00EB23C0">
        <w:t>John Turner (Member at Large)</w:t>
      </w:r>
      <w:r w:rsidR="00032E9C">
        <w:t xml:space="preserve">, </w:t>
      </w:r>
      <w:proofErr w:type="spellStart"/>
      <w:r w:rsidR="005C0AA3" w:rsidRPr="000F0751">
        <w:t>Thara</w:t>
      </w:r>
      <w:proofErr w:type="spellEnd"/>
      <w:r w:rsidR="005C0AA3" w:rsidRPr="000F0751">
        <w:t xml:space="preserve"> Prabhakaran</w:t>
      </w:r>
      <w:r w:rsidR="005C0AA3">
        <w:t xml:space="preserve"> (Tropical Meteorology</w:t>
      </w:r>
      <w:r w:rsidR="003C3409">
        <w:t xml:space="preserve"> Commission Planning Lead</w:t>
      </w:r>
      <w:r w:rsidR="005C0AA3">
        <w:t>)</w:t>
      </w:r>
    </w:p>
    <w:bookmarkEnd w:id="0"/>
    <w:p w14:paraId="7079F43E" w14:textId="77777777" w:rsidR="00391CF6" w:rsidRPr="0035247E" w:rsidRDefault="00391CF6"/>
    <w:p w14:paraId="5D739AB6" w14:textId="17BEEC83" w:rsidR="00F7010A" w:rsidRDefault="003E7F64" w:rsidP="00F7010A">
      <w:r>
        <w:t xml:space="preserve">This </w:t>
      </w:r>
      <w:r w:rsidR="003A5EFA">
        <w:t>wa</w:t>
      </w:r>
      <w:r w:rsidR="009F570F">
        <w:t>s</w:t>
      </w:r>
      <w:r>
        <w:t xml:space="preserve"> the </w:t>
      </w:r>
      <w:r w:rsidR="005C0AA3">
        <w:t>ninth</w:t>
      </w:r>
      <w:r w:rsidR="00F065A5">
        <w:t xml:space="preserve"> </w:t>
      </w:r>
      <w:r>
        <w:t>IAMAS Bureau meeting for the period 2023-2027</w:t>
      </w:r>
      <w:r w:rsidR="00F948FC">
        <w:t>.</w:t>
      </w:r>
    </w:p>
    <w:p w14:paraId="12E85248" w14:textId="77777777" w:rsidR="001C6E47" w:rsidRDefault="001C6E47" w:rsidP="00F7010A"/>
    <w:p w14:paraId="60D67555" w14:textId="77777777" w:rsidR="001C6E47" w:rsidRPr="003C3409" w:rsidRDefault="001C6E47" w:rsidP="00F7010A">
      <w:pPr>
        <w:rPr>
          <w:b/>
          <w:bCs/>
        </w:rPr>
      </w:pPr>
      <w:r w:rsidRPr="003C3409">
        <w:rPr>
          <w:b/>
          <w:bCs/>
        </w:rPr>
        <w:t xml:space="preserve">Documents: </w:t>
      </w:r>
    </w:p>
    <w:p w14:paraId="2E8FD539" w14:textId="09F4D453" w:rsidR="001C6E47" w:rsidRDefault="001C6E47" w:rsidP="00F7010A">
      <w:r>
        <w:t>1. This Agenda</w:t>
      </w:r>
      <w:r w:rsidR="00DA1FC3">
        <w:t xml:space="preserve"> (Bureau 2024-</w:t>
      </w:r>
      <w:r w:rsidR="005C0AA3">
        <w:t>9</w:t>
      </w:r>
      <w:r w:rsidR="00DA1FC3">
        <w:t>)</w:t>
      </w:r>
    </w:p>
    <w:p w14:paraId="5959A71D" w14:textId="47B76B1D" w:rsidR="003C3409" w:rsidRDefault="003C3409" w:rsidP="005C0AA3">
      <w:r>
        <w:t>2. Draft list of IAMAS sessions for BACO25</w:t>
      </w:r>
    </w:p>
    <w:p w14:paraId="592ED903" w14:textId="5FBCA60B" w:rsidR="00266C56" w:rsidRDefault="00266C56" w:rsidP="005C0AA3">
      <w:r>
        <w:t xml:space="preserve">3. Letter to </w:t>
      </w:r>
      <w:proofErr w:type="spellStart"/>
      <w:r>
        <w:t>Thara</w:t>
      </w:r>
      <w:proofErr w:type="spellEnd"/>
      <w:r>
        <w:t xml:space="preserve"> Prabhakaran regarding setting up a Tropical Meteorology Commission</w:t>
      </w:r>
    </w:p>
    <w:p w14:paraId="562927FE" w14:textId="77777777" w:rsidR="00B22F05" w:rsidRDefault="00B22F05" w:rsidP="00F7010A"/>
    <w:p w14:paraId="7CF73A73" w14:textId="0E7EEF7E" w:rsidR="00334D78" w:rsidRPr="003C3409" w:rsidRDefault="00334D78" w:rsidP="00F7010A">
      <w:pPr>
        <w:rPr>
          <w:b/>
          <w:bCs/>
        </w:rPr>
      </w:pPr>
      <w:r w:rsidRPr="003C3409">
        <w:rPr>
          <w:b/>
          <w:bCs/>
        </w:rPr>
        <w:t>Agenda:</w:t>
      </w:r>
    </w:p>
    <w:p w14:paraId="2188C8B1" w14:textId="77777777" w:rsidR="001A6705" w:rsidRDefault="001A6705" w:rsidP="00F7010A"/>
    <w:p w14:paraId="7F48B2F2" w14:textId="6E6AFA57" w:rsidR="00EB23C0" w:rsidRDefault="00334D78" w:rsidP="008D157E">
      <w:pPr>
        <w:pStyle w:val="ListParagraph"/>
        <w:numPr>
          <w:ilvl w:val="0"/>
          <w:numId w:val="2"/>
        </w:numPr>
      </w:pPr>
      <w:r>
        <w:t>Welcoming remarks</w:t>
      </w:r>
      <w:r w:rsidR="003C3409">
        <w:t xml:space="preserve">. </w:t>
      </w:r>
      <w:r w:rsidR="00A94A64">
        <w:t xml:space="preserve"> Andrea </w:t>
      </w:r>
      <w:proofErr w:type="spellStart"/>
      <w:r w:rsidR="00A94A64">
        <w:t>Flossmann</w:t>
      </w:r>
      <w:proofErr w:type="spellEnd"/>
    </w:p>
    <w:p w14:paraId="5C94851B" w14:textId="77777777" w:rsidR="0092042D" w:rsidRDefault="0092042D" w:rsidP="0092042D">
      <w:pPr>
        <w:pStyle w:val="ListParagraph"/>
      </w:pPr>
    </w:p>
    <w:p w14:paraId="28C518BB" w14:textId="77777777" w:rsidR="00BB6B6B" w:rsidRDefault="005C0AA3" w:rsidP="003C3409">
      <w:pPr>
        <w:pStyle w:val="ListParagraph"/>
        <w:numPr>
          <w:ilvl w:val="0"/>
          <w:numId w:val="2"/>
        </w:numPr>
      </w:pPr>
      <w:r>
        <w:t xml:space="preserve">Possible </w:t>
      </w:r>
      <w:r w:rsidR="0092042D">
        <w:t xml:space="preserve">International Commission on </w:t>
      </w:r>
      <w:r>
        <w:t>Tropical Meteorology (ICTM)</w:t>
      </w:r>
      <w:r w:rsidR="001C6E47">
        <w:t xml:space="preserve"> </w:t>
      </w:r>
      <w:r w:rsidR="001C6E47">
        <w:br/>
      </w:r>
      <w:proofErr w:type="spellStart"/>
      <w:r>
        <w:t>Thara</w:t>
      </w:r>
      <w:proofErr w:type="spellEnd"/>
      <w:r>
        <w:t xml:space="preserve"> Prabhakaran</w:t>
      </w:r>
    </w:p>
    <w:p w14:paraId="2112E34D" w14:textId="386A1608" w:rsidR="003C3409" w:rsidRPr="00BB6B6B" w:rsidRDefault="00BB6B6B" w:rsidP="00BB6B6B">
      <w:pPr>
        <w:pStyle w:val="ListParagraph"/>
        <w:rPr>
          <w:i/>
          <w:iCs/>
        </w:rPr>
      </w:pPr>
      <w:r>
        <w:br/>
      </w:r>
      <w:r w:rsidRPr="00BB6B6B">
        <w:rPr>
          <w:i/>
          <w:iCs/>
        </w:rPr>
        <w:t xml:space="preserve">The bureau thanked </w:t>
      </w:r>
      <w:proofErr w:type="spellStart"/>
      <w:r w:rsidRPr="00BB6B6B">
        <w:rPr>
          <w:i/>
          <w:iCs/>
        </w:rPr>
        <w:t>Thara</w:t>
      </w:r>
      <w:proofErr w:type="spellEnd"/>
      <w:r w:rsidRPr="00BB6B6B">
        <w:rPr>
          <w:i/>
          <w:iCs/>
        </w:rPr>
        <w:t xml:space="preserve"> Prabhakaran for her presentation and offer to lead this effort and provided some suggestions moving forward such as including a scientific focus on ‘societal </w:t>
      </w:r>
      <w:proofErr w:type="gramStart"/>
      <w:r w:rsidRPr="00BB6B6B">
        <w:rPr>
          <w:i/>
          <w:iCs/>
        </w:rPr>
        <w:t>impacts’</w:t>
      </w:r>
      <w:proofErr w:type="gramEnd"/>
      <w:r w:rsidRPr="00BB6B6B">
        <w:rPr>
          <w:i/>
          <w:iCs/>
        </w:rPr>
        <w:t xml:space="preserve"> and some names for consideration in the planning group, specifically, but not limited to, scientists from China (Jing Li to provide) and Africa (Mary Scholes to provide).</w:t>
      </w:r>
      <w:r w:rsidR="003C3409" w:rsidRPr="00BB6B6B">
        <w:rPr>
          <w:i/>
          <w:iCs/>
        </w:rPr>
        <w:br/>
      </w:r>
    </w:p>
    <w:p w14:paraId="0C789082" w14:textId="75F86CE5" w:rsidR="00BB6B6B" w:rsidRDefault="003C3409" w:rsidP="00BB6B6B">
      <w:pPr>
        <w:pStyle w:val="ListParagraph"/>
        <w:numPr>
          <w:ilvl w:val="0"/>
          <w:numId w:val="2"/>
        </w:numPr>
      </w:pPr>
      <w:r>
        <w:t>Session planning update for BACO25. Keith Alverson</w:t>
      </w:r>
    </w:p>
    <w:p w14:paraId="160D4E07" w14:textId="77777777" w:rsidR="00BB6B6B" w:rsidRDefault="00BB6B6B" w:rsidP="00BB6B6B">
      <w:pPr>
        <w:pStyle w:val="ListParagraph"/>
      </w:pPr>
    </w:p>
    <w:p w14:paraId="1CC4F152" w14:textId="69C38606" w:rsidR="00BB6B6B" w:rsidRPr="00BB6B6B" w:rsidRDefault="00BB6B6B" w:rsidP="00BB6B6B">
      <w:pPr>
        <w:pStyle w:val="ListParagraph"/>
        <w:rPr>
          <w:i/>
          <w:iCs/>
        </w:rPr>
      </w:pPr>
      <w:r w:rsidRPr="00BB6B6B">
        <w:rPr>
          <w:i/>
          <w:iCs/>
        </w:rPr>
        <w:t xml:space="preserve">The bureau reviewed the session proposals received from the commissions and made some comments for consideration (see </w:t>
      </w:r>
      <w:r w:rsidRPr="00BB6B6B">
        <w:rPr>
          <w:i/>
          <w:iCs/>
          <w:color w:val="FF0000"/>
        </w:rPr>
        <w:t xml:space="preserve">red text </w:t>
      </w:r>
      <w:r w:rsidRPr="00BB6B6B">
        <w:rPr>
          <w:i/>
          <w:iCs/>
        </w:rPr>
        <w:t>in attached edited version</w:t>
      </w:r>
      <w:r>
        <w:rPr>
          <w:i/>
          <w:iCs/>
        </w:rPr>
        <w:t xml:space="preserve"> of the sessions list</w:t>
      </w:r>
      <w:r w:rsidRPr="00BB6B6B">
        <w:rPr>
          <w:i/>
          <w:iCs/>
        </w:rPr>
        <w:t>)</w:t>
      </w:r>
    </w:p>
    <w:p w14:paraId="2DEB8E37" w14:textId="77777777" w:rsidR="00BB6B6B" w:rsidRDefault="00BB6B6B" w:rsidP="00BB6B6B">
      <w:pPr>
        <w:pStyle w:val="ListParagraph"/>
      </w:pPr>
    </w:p>
    <w:p w14:paraId="44D3D471" w14:textId="40BBA281" w:rsidR="00F065A5" w:rsidRDefault="00F065A5" w:rsidP="00334D78">
      <w:pPr>
        <w:pStyle w:val="ListParagraph"/>
        <w:numPr>
          <w:ilvl w:val="0"/>
          <w:numId w:val="2"/>
        </w:numPr>
      </w:pPr>
      <w:r>
        <w:t>Review of past open action items</w:t>
      </w:r>
      <w:r w:rsidR="00A8126C">
        <w:t xml:space="preserve"> </w:t>
      </w:r>
      <w:r w:rsidR="00F948FC">
        <w:t xml:space="preserve">– see below for </w:t>
      </w:r>
      <w:r w:rsidR="00965128">
        <w:t>updates</w:t>
      </w:r>
      <w:r w:rsidR="003C3409">
        <w:t>.</w:t>
      </w:r>
      <w:r w:rsidR="005C0AA3">
        <w:t xml:space="preserve"> Keith Alverson</w:t>
      </w:r>
      <w:r w:rsidR="00BB6B6B">
        <w:br/>
      </w:r>
    </w:p>
    <w:p w14:paraId="76A99B43" w14:textId="037DFD6B" w:rsidR="00BB6B6B" w:rsidRPr="00BB6B6B" w:rsidRDefault="00BB6B6B" w:rsidP="00BB6B6B">
      <w:pPr>
        <w:pStyle w:val="ListParagraph"/>
        <w:rPr>
          <w:i/>
          <w:iCs/>
        </w:rPr>
      </w:pPr>
      <w:r w:rsidRPr="00BB6B6B">
        <w:rPr>
          <w:i/>
          <w:iCs/>
        </w:rPr>
        <w:lastRenderedPageBreak/>
        <w:t xml:space="preserve">The </w:t>
      </w:r>
      <w:r>
        <w:rPr>
          <w:i/>
          <w:iCs/>
        </w:rPr>
        <w:t>bureau</w:t>
      </w:r>
      <w:r w:rsidRPr="00BB6B6B">
        <w:rPr>
          <w:i/>
          <w:iCs/>
        </w:rPr>
        <w:t xml:space="preserve"> agreed to ask our consultant, in updating the website, to add an ‘in memoriam’ section for remembering IAMAS scientists</w:t>
      </w:r>
      <w:r>
        <w:rPr>
          <w:i/>
          <w:iCs/>
        </w:rPr>
        <w:t xml:space="preserve">, this could be started with existing text from John Burrows for Prof. Richard Wayne, as well as links to existing obituaries, </w:t>
      </w:r>
      <w:proofErr w:type="spellStart"/>
      <w:r>
        <w:rPr>
          <w:i/>
          <w:iCs/>
        </w:rPr>
        <w:t>eg</w:t>
      </w:r>
      <w:proofErr w:type="spellEnd"/>
      <w:r>
        <w:rPr>
          <w:i/>
          <w:iCs/>
        </w:rPr>
        <w:t xml:space="preserve"> for Roland List. </w:t>
      </w:r>
      <w:r w:rsidRPr="00BB6B6B">
        <w:rPr>
          <w:i/>
          <w:iCs/>
        </w:rPr>
        <w:t xml:space="preserve"> </w:t>
      </w:r>
      <w:r w:rsidR="0052216A">
        <w:rPr>
          <w:i/>
          <w:iCs/>
        </w:rPr>
        <w:t xml:space="preserve">Note: The consultant has already taken on this task see: </w:t>
      </w:r>
      <w:r w:rsidR="0052216A" w:rsidRPr="0052216A">
        <w:rPr>
          <w:i/>
          <w:iCs/>
        </w:rPr>
        <w:t>https://www.iamas.org/blog/category/tributes/</w:t>
      </w:r>
    </w:p>
    <w:p w14:paraId="3C3F924B" w14:textId="77777777" w:rsidR="00FA4275" w:rsidRPr="00F479D3" w:rsidRDefault="00FA4275" w:rsidP="00F479D3"/>
    <w:p w14:paraId="3EF8A6F8" w14:textId="1084017F" w:rsidR="000E2C9C" w:rsidRDefault="00334D78" w:rsidP="00FA4275">
      <w:pPr>
        <w:pStyle w:val="ListParagraph"/>
        <w:numPr>
          <w:ilvl w:val="0"/>
          <w:numId w:val="2"/>
        </w:numPr>
      </w:pPr>
      <w:r>
        <w:t>Any other business</w:t>
      </w:r>
      <w:r w:rsidR="003C3409">
        <w:t xml:space="preserve"> and closure of the meeting. Andrea </w:t>
      </w:r>
      <w:proofErr w:type="spellStart"/>
      <w:r w:rsidR="003C3409">
        <w:t>Flossmann</w:t>
      </w:r>
      <w:proofErr w:type="spellEnd"/>
    </w:p>
    <w:p w14:paraId="7182D09C" w14:textId="77777777" w:rsidR="008C3DAC" w:rsidRDefault="008C3DAC" w:rsidP="008C3DAC">
      <w:pPr>
        <w:pStyle w:val="ListParagraph"/>
      </w:pPr>
    </w:p>
    <w:p w14:paraId="3D7DDA7E" w14:textId="12D040DD" w:rsidR="008C3DAC" w:rsidRDefault="008C3DAC" w:rsidP="008C3DAC">
      <w:pPr>
        <w:pStyle w:val="ListParagraph"/>
        <w:rPr>
          <w:i/>
          <w:iCs/>
        </w:rPr>
      </w:pPr>
      <w:r w:rsidRPr="00BB6B6B">
        <w:rPr>
          <w:i/>
          <w:iCs/>
        </w:rPr>
        <w:t xml:space="preserve">The </w:t>
      </w:r>
      <w:r w:rsidR="00BB6B6B" w:rsidRPr="00BB6B6B">
        <w:rPr>
          <w:i/>
          <w:iCs/>
        </w:rPr>
        <w:t>bureau</w:t>
      </w:r>
      <w:r w:rsidRPr="00BB6B6B">
        <w:rPr>
          <w:i/>
          <w:iCs/>
        </w:rPr>
        <w:t xml:space="preserve"> discussed the recent decision of the stratigraphic commission to not declare the Anthropocene a geological era as compared to our community’s common </w:t>
      </w:r>
      <w:r w:rsidR="003A5EFA">
        <w:rPr>
          <w:i/>
          <w:iCs/>
        </w:rPr>
        <w:t xml:space="preserve">and generally accepted </w:t>
      </w:r>
      <w:r w:rsidRPr="00BB6B6B">
        <w:rPr>
          <w:i/>
          <w:iCs/>
        </w:rPr>
        <w:t>use of the term.  No specific action was decided on.</w:t>
      </w:r>
    </w:p>
    <w:p w14:paraId="72AEA6E4" w14:textId="77777777" w:rsidR="003A5EFA" w:rsidRDefault="003A5EFA" w:rsidP="008C3DAC">
      <w:pPr>
        <w:pStyle w:val="ListParagraph"/>
        <w:rPr>
          <w:i/>
          <w:iCs/>
        </w:rPr>
      </w:pPr>
    </w:p>
    <w:p w14:paraId="51F8F160" w14:textId="2435759E" w:rsidR="003A5EFA" w:rsidRDefault="003A5EFA" w:rsidP="008C3DAC">
      <w:pPr>
        <w:pStyle w:val="ListParagraph"/>
        <w:rPr>
          <w:i/>
          <w:iCs/>
        </w:rPr>
      </w:pPr>
      <w:r>
        <w:rPr>
          <w:i/>
          <w:iCs/>
        </w:rPr>
        <w:t xml:space="preserve">Several suggestions for the May IAMAS Newsletter were discussed including a self-introduction from member at large </w:t>
      </w:r>
      <w:proofErr w:type="spellStart"/>
      <w:r>
        <w:rPr>
          <w:i/>
          <w:iCs/>
        </w:rPr>
        <w:t>Tirusha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Thambiran</w:t>
      </w:r>
      <w:proofErr w:type="spellEnd"/>
      <w:r>
        <w:rPr>
          <w:i/>
          <w:iCs/>
        </w:rPr>
        <w:t xml:space="preserve">, a brief input on the development of the new Tropical Meteorology Commission </w:t>
      </w:r>
      <w:r w:rsidR="005E269E">
        <w:rPr>
          <w:i/>
          <w:iCs/>
        </w:rPr>
        <w:t>from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Thara</w:t>
      </w:r>
      <w:proofErr w:type="spellEnd"/>
      <w:r>
        <w:rPr>
          <w:i/>
          <w:iCs/>
        </w:rPr>
        <w:t xml:space="preserve"> Prabhakaran (et al), as well as (required) reports from any IAMAS sponsored commission activities that have already been held by the time we go to press.</w:t>
      </w:r>
    </w:p>
    <w:p w14:paraId="5D7F081E" w14:textId="77777777" w:rsidR="00BB6B6B" w:rsidRDefault="00BB6B6B" w:rsidP="008C3DAC">
      <w:pPr>
        <w:pStyle w:val="ListParagraph"/>
        <w:rPr>
          <w:i/>
          <w:iCs/>
        </w:rPr>
      </w:pPr>
    </w:p>
    <w:p w14:paraId="3A79C1AD" w14:textId="0F639004" w:rsidR="00BB6B6B" w:rsidRPr="00BB6B6B" w:rsidRDefault="00BB6B6B" w:rsidP="00BB6B6B">
      <w:pPr>
        <w:pStyle w:val="ListParagraph"/>
        <w:rPr>
          <w:i/>
          <w:iCs/>
        </w:rPr>
      </w:pPr>
      <w:r>
        <w:rPr>
          <w:i/>
          <w:iCs/>
        </w:rPr>
        <w:t xml:space="preserve">It was decided to focus our April meeting on the agenda and preparations for our </w:t>
      </w:r>
      <w:r w:rsidR="005E269E">
        <w:rPr>
          <w:i/>
          <w:iCs/>
        </w:rPr>
        <w:t>in-person</w:t>
      </w:r>
      <w:r>
        <w:rPr>
          <w:i/>
          <w:iCs/>
        </w:rPr>
        <w:t xml:space="preserve"> meeting in Paris in May. As such, we will not invite any guest commission representative this time.</w:t>
      </w:r>
    </w:p>
    <w:p w14:paraId="2799073E" w14:textId="3A6F5AB0" w:rsidR="00334D78" w:rsidRDefault="00A8126C" w:rsidP="000E2C9C">
      <w:pPr>
        <w:pStyle w:val="ListParagraph"/>
      </w:pPr>
      <w:r>
        <w:br/>
      </w:r>
    </w:p>
    <w:p w14:paraId="19543AD9" w14:textId="6CE07E1E" w:rsidR="00F7010A" w:rsidRDefault="00334D78" w:rsidP="00F7010A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 xml:space="preserve">Actions </w:t>
      </w:r>
      <w:r w:rsidR="00274A06" w:rsidRPr="00AE6704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(</w:t>
      </w:r>
      <w:r w:rsidR="003A5EFA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open and</w:t>
      </w:r>
      <w:r w:rsidR="00BB6B6B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 xml:space="preserve"> updated </w:t>
      </w:r>
      <w:r w:rsidR="00AE6704" w:rsidRPr="00AE6704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 xml:space="preserve">actions </w:t>
      </w:r>
      <w:r w:rsidR="003A5EFA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only</w:t>
      </w:r>
      <w:r w:rsidR="00274A06" w:rsidRPr="00AE6704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)</w:t>
      </w:r>
    </w:p>
    <w:p w14:paraId="658F515B" w14:textId="77777777" w:rsidR="00BD306C" w:rsidRDefault="00BD306C" w:rsidP="00F7010A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</w:p>
    <w:p w14:paraId="1AAEE556" w14:textId="3BD809E8" w:rsidR="003A5EFA" w:rsidRDefault="00BB6B6B" w:rsidP="00F7010A">
      <w:pPr>
        <w:spacing w:line="300" w:lineRule="atLeast"/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 xml:space="preserve">Action IB9-1 </w:t>
      </w:r>
      <w:r w:rsidR="003A5EFA" w:rsidRPr="003A5EFA">
        <w:rPr>
          <w:rFonts w:ascii="Roboto" w:eastAsia="Times New Roman" w:hAnsi="Roboto" w:cs="Times New Roman"/>
          <w:i/>
          <w:iCs/>
          <w:color w:val="222222"/>
          <w:kern w:val="0"/>
          <w:sz w:val="21"/>
          <w:szCs w:val="21"/>
          <w14:ligatures w14:val="none"/>
        </w:rPr>
        <w:t>Website Update</w:t>
      </w:r>
      <w:r w:rsidR="005E269E">
        <w:rPr>
          <w:rFonts w:ascii="Roboto" w:eastAsia="Times New Roman" w:hAnsi="Roboto" w:cs="Times New Roman"/>
          <w:i/>
          <w:iCs/>
          <w:color w:val="222222"/>
          <w:kern w:val="0"/>
          <w:sz w:val="21"/>
          <w:szCs w:val="21"/>
          <w14:ligatures w14:val="none"/>
        </w:rPr>
        <w:t>.</w:t>
      </w:r>
    </w:p>
    <w:p w14:paraId="7CA3C0F9" w14:textId="34862E67" w:rsidR="00BB6B6B" w:rsidRDefault="00BB6B6B" w:rsidP="00F7010A">
      <w:pPr>
        <w:spacing w:line="300" w:lineRule="atLeast"/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</w:pPr>
      <w:r w:rsidRPr="00BB6B6B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 xml:space="preserve">Ask consultant to work on updating the website, including addition of an ‘in </w:t>
      </w:r>
      <w:proofErr w:type="spellStart"/>
      <w:r w:rsidRPr="00BB6B6B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memorium</w:t>
      </w:r>
      <w:proofErr w:type="spellEnd"/>
      <w:r w:rsidRPr="00BB6B6B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’ page.</w:t>
      </w:r>
      <w:r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 xml:space="preserve"> </w:t>
      </w:r>
      <w:r>
        <w:t>Design a template for one page commission website entries. Add a page for the ICTM* (International Commission on Tropical Meteorology*) where * means ‘planning group’, and work with them to design a logo.</w:t>
      </w:r>
    </w:p>
    <w:p w14:paraId="5DA1B3E7" w14:textId="77777777" w:rsidR="006541B3" w:rsidRDefault="006541B3" w:rsidP="006541B3">
      <w:pPr>
        <w:pStyle w:val="ListParagraph"/>
        <w:ind w:left="0"/>
      </w:pPr>
    </w:p>
    <w:p w14:paraId="1E98E50B" w14:textId="77777777" w:rsidR="003A5EFA" w:rsidRDefault="006541B3" w:rsidP="006541B3">
      <w:pPr>
        <w:pStyle w:val="ListParagraph"/>
        <w:ind w:left="0"/>
      </w:pPr>
      <w:r w:rsidRPr="00F948FC">
        <w:rPr>
          <w:b/>
          <w:bCs/>
        </w:rPr>
        <w:t>Action IB</w:t>
      </w:r>
      <w:r w:rsidR="003A5EFA">
        <w:rPr>
          <w:b/>
          <w:bCs/>
        </w:rPr>
        <w:t xml:space="preserve">9-2 </w:t>
      </w:r>
      <w:r w:rsidR="002B5F86" w:rsidRPr="003A5EFA">
        <w:rPr>
          <w:i/>
          <w:iCs/>
        </w:rPr>
        <w:t>Planning for BACO 2025.</w:t>
      </w:r>
      <w:r w:rsidR="002B5F86">
        <w:t xml:space="preserve"> </w:t>
      </w:r>
    </w:p>
    <w:p w14:paraId="1F7F9709" w14:textId="0673ABF7" w:rsidR="006541B3" w:rsidRPr="008C7AF5" w:rsidRDefault="006541B3" w:rsidP="006541B3">
      <w:pPr>
        <w:pStyle w:val="ListParagraph"/>
        <w:ind w:left="0"/>
        <w:rPr>
          <w:i/>
          <w:iCs/>
          <w:color w:val="C00000"/>
        </w:rPr>
      </w:pPr>
      <w:r>
        <w:t>Andrea and Keith both attend</w:t>
      </w:r>
      <w:r w:rsidR="002B5F86">
        <w:t xml:space="preserve">, whenever possible, </w:t>
      </w:r>
      <w:r>
        <w:t>the B</w:t>
      </w:r>
      <w:r w:rsidR="000E2C9C">
        <w:t>ACO2025</w:t>
      </w:r>
      <w:r>
        <w:t xml:space="preserve"> planning </w:t>
      </w:r>
      <w:r w:rsidR="000E2C9C">
        <w:t xml:space="preserve">zoom </w:t>
      </w:r>
      <w:r>
        <w:t>meeting</w:t>
      </w:r>
      <w:r w:rsidR="002B5F86">
        <w:t xml:space="preserve">s. </w:t>
      </w:r>
      <w:r w:rsidR="003C3409">
        <w:t>Meetings were held in Jan and March, the next is scheduled for April 4th</w:t>
      </w:r>
      <w:r w:rsidR="00BD306C">
        <w:t xml:space="preserve">. There will be </w:t>
      </w:r>
      <w:r w:rsidR="002B5F86">
        <w:t xml:space="preserve">a hybrid </w:t>
      </w:r>
      <w:r>
        <w:t xml:space="preserve">site visit </w:t>
      </w:r>
      <w:r w:rsidR="003C3409">
        <w:t xml:space="preserve">in Busan </w:t>
      </w:r>
      <w:r>
        <w:t xml:space="preserve">with local hosts and partner Associations in </w:t>
      </w:r>
      <w:r w:rsidR="00BD306C">
        <w:t>July</w:t>
      </w:r>
      <w:r>
        <w:t xml:space="preserve">. </w:t>
      </w:r>
      <w:r w:rsidR="00BB6B6B">
        <w:t xml:space="preserve">Keith to ask local hosts to prioritize scheduling this meeting </w:t>
      </w:r>
      <w:r w:rsidR="003A5EFA">
        <w:t xml:space="preserve">14-19 July period so that John Burrows can </w:t>
      </w:r>
      <w:proofErr w:type="gramStart"/>
      <w:r w:rsidR="003A5EFA">
        <w:t>attend</w:t>
      </w:r>
      <w:proofErr w:type="gramEnd"/>
      <w:r w:rsidR="003A5EFA">
        <w:t xml:space="preserve"> and we can see a similar (COSPAR) meeting being held at BEXCO.</w:t>
      </w:r>
    </w:p>
    <w:p w14:paraId="7CD2003E" w14:textId="77777777" w:rsidR="006541B3" w:rsidRDefault="006541B3" w:rsidP="006541B3">
      <w:pPr>
        <w:pStyle w:val="ListParagraph"/>
        <w:ind w:left="0"/>
        <w:rPr>
          <w:b/>
          <w:bCs/>
          <w:i/>
          <w:iCs/>
        </w:rPr>
      </w:pPr>
    </w:p>
    <w:p w14:paraId="7256C941" w14:textId="249323FB" w:rsidR="003A5EFA" w:rsidRDefault="006541B3" w:rsidP="006541B3">
      <w:pPr>
        <w:pStyle w:val="ListParagraph"/>
        <w:ind w:left="0"/>
        <w:rPr>
          <w:b/>
          <w:bCs/>
          <w:i/>
          <w:iCs/>
        </w:rPr>
      </w:pPr>
      <w:r w:rsidRPr="00F948FC">
        <w:rPr>
          <w:b/>
          <w:bCs/>
          <w:i/>
          <w:iCs/>
        </w:rPr>
        <w:t>Action IB</w:t>
      </w:r>
      <w:r w:rsidR="003A5EFA">
        <w:rPr>
          <w:b/>
          <w:bCs/>
          <w:i/>
          <w:iCs/>
        </w:rPr>
        <w:t xml:space="preserve">9-3 </w:t>
      </w:r>
      <w:r w:rsidR="003A5EFA" w:rsidRPr="003A5EFA">
        <w:rPr>
          <w:i/>
          <w:iCs/>
        </w:rPr>
        <w:t>Poster and PPT</w:t>
      </w:r>
      <w:r w:rsidR="005E269E">
        <w:rPr>
          <w:i/>
          <w:iCs/>
        </w:rPr>
        <w:t>.</w:t>
      </w:r>
    </w:p>
    <w:p w14:paraId="1F6051C5" w14:textId="0F600970" w:rsidR="006541B3" w:rsidRPr="00BD306C" w:rsidRDefault="003A5EFA" w:rsidP="006541B3">
      <w:pPr>
        <w:pStyle w:val="ListParagraph"/>
        <w:ind w:left="0"/>
      </w:pPr>
      <w:r w:rsidRPr="003A5EFA">
        <w:t>Consultant may be asked to</w:t>
      </w:r>
      <w:r>
        <w:rPr>
          <w:i/>
          <w:iCs/>
        </w:rPr>
        <w:t xml:space="preserve"> </w:t>
      </w:r>
      <w:r>
        <w:t>create an</w:t>
      </w:r>
      <w:r w:rsidR="003C3409">
        <w:t xml:space="preserve"> IAMAS poster and ppt </w:t>
      </w:r>
      <w:r>
        <w:t>with inputs from the commissions. This is second priority after the website (IB9-1)</w:t>
      </w:r>
    </w:p>
    <w:p w14:paraId="59ED968A" w14:textId="77777777" w:rsidR="006541B3" w:rsidRDefault="006541B3" w:rsidP="00274A06"/>
    <w:p w14:paraId="2CA02827" w14:textId="250DFC42" w:rsidR="00274A06" w:rsidRPr="003A5EFA" w:rsidRDefault="00274A06" w:rsidP="00274A06">
      <w:pPr>
        <w:rPr>
          <w:i/>
          <w:iCs/>
        </w:rPr>
      </w:pPr>
      <w:r w:rsidRPr="007E0512">
        <w:rPr>
          <w:b/>
          <w:bCs/>
        </w:rPr>
        <w:t xml:space="preserve">Action IB3-1 </w:t>
      </w:r>
      <w:r w:rsidRPr="003A5EFA">
        <w:rPr>
          <w:i/>
          <w:iCs/>
        </w:rPr>
        <w:t xml:space="preserve">Planning </w:t>
      </w:r>
      <w:r w:rsidR="005E269E">
        <w:rPr>
          <w:i/>
          <w:iCs/>
        </w:rPr>
        <w:t xml:space="preserve">IAMAS (Joint?) Assembly in </w:t>
      </w:r>
      <w:r w:rsidR="002B5F86" w:rsidRPr="003A5EFA">
        <w:rPr>
          <w:i/>
          <w:iCs/>
        </w:rPr>
        <w:t>2029</w:t>
      </w:r>
      <w:r w:rsidR="005E269E">
        <w:rPr>
          <w:i/>
          <w:iCs/>
        </w:rPr>
        <w:t>.</w:t>
      </w:r>
    </w:p>
    <w:p w14:paraId="31B8AB95" w14:textId="2FFC1177" w:rsidR="00C60EA9" w:rsidRPr="000E2C9C" w:rsidRDefault="00274A06" w:rsidP="00274A06">
      <w:r w:rsidRPr="007E0512">
        <w:lastRenderedPageBreak/>
        <w:t xml:space="preserve">Bids </w:t>
      </w:r>
      <w:r w:rsidR="005E269E">
        <w:t>should be in place to allow</w:t>
      </w:r>
      <w:r>
        <w:t xml:space="preserve"> a decision can </w:t>
      </w:r>
      <w:proofErr w:type="gramStart"/>
      <w:r>
        <w:t>be</w:t>
      </w:r>
      <w:proofErr w:type="gramEnd"/>
      <w:r>
        <w:t xml:space="preserve"> taken in Busan</w:t>
      </w:r>
      <w:r w:rsidR="005E269E">
        <w:t xml:space="preserve"> at BACO25</w:t>
      </w:r>
      <w:r w:rsidR="002B5F86">
        <w:t xml:space="preserve"> by vote of the national delegates</w:t>
      </w:r>
      <w:r>
        <w:t>.  All bureau members are encouraged to consider and sound out possibilities.</w:t>
      </w:r>
      <w:r w:rsidR="00B22F05">
        <w:t xml:space="preserve"> </w:t>
      </w:r>
      <w:r w:rsidR="005E269E">
        <w:t>We are still waiting to hear from IAHS as to whether they would wish to hold a joint assembly</w:t>
      </w:r>
      <w:r w:rsidR="00AE49B4">
        <w:t>.</w:t>
      </w:r>
      <w:r w:rsidR="00675131">
        <w:t xml:space="preserve"> </w:t>
      </w:r>
      <w:r w:rsidR="000E2C9C">
        <w:t xml:space="preserve">So </w:t>
      </w:r>
      <w:proofErr w:type="gramStart"/>
      <w:r w:rsidR="000E2C9C">
        <w:t>far</w:t>
      </w:r>
      <w:proofErr w:type="gramEnd"/>
      <w:r w:rsidR="000E2C9C">
        <w:t xml:space="preserve"> the only known possibility is that </w:t>
      </w:r>
      <w:r w:rsidR="00C60EA9" w:rsidRPr="000E2C9C">
        <w:rPr>
          <w:color w:val="000000" w:themeColor="text1"/>
        </w:rPr>
        <w:t xml:space="preserve">Hugh Coe, vice president of </w:t>
      </w:r>
      <w:proofErr w:type="spellStart"/>
      <w:r w:rsidR="00C60EA9" w:rsidRPr="000E2C9C">
        <w:rPr>
          <w:color w:val="000000" w:themeColor="text1"/>
        </w:rPr>
        <w:t>iCACGP</w:t>
      </w:r>
      <w:proofErr w:type="spellEnd"/>
      <w:r w:rsidR="00DA1FC3" w:rsidRPr="000E2C9C">
        <w:rPr>
          <w:color w:val="000000" w:themeColor="text1"/>
        </w:rPr>
        <w:t xml:space="preserve"> </w:t>
      </w:r>
      <w:r w:rsidR="00C60EA9" w:rsidRPr="000E2C9C">
        <w:rPr>
          <w:color w:val="000000" w:themeColor="text1"/>
        </w:rPr>
        <w:t>and based at U. Manchester</w:t>
      </w:r>
      <w:r w:rsidR="002B5F86" w:rsidRPr="000E2C9C">
        <w:rPr>
          <w:color w:val="000000" w:themeColor="text1"/>
        </w:rPr>
        <w:t xml:space="preserve"> </w:t>
      </w:r>
      <w:r w:rsidR="00C60EA9" w:rsidRPr="000E2C9C">
        <w:rPr>
          <w:color w:val="000000" w:themeColor="text1"/>
        </w:rPr>
        <w:t>has expressed potential interest in bidding.</w:t>
      </w:r>
      <w:r w:rsidR="00DA1FC3" w:rsidRPr="000E2C9C">
        <w:rPr>
          <w:color w:val="000000" w:themeColor="text1"/>
        </w:rPr>
        <w:t xml:space="preserve">  </w:t>
      </w:r>
    </w:p>
    <w:p w14:paraId="290BE6E2" w14:textId="77777777" w:rsidR="000E2C9C" w:rsidRPr="000E2C9C" w:rsidRDefault="000E2C9C">
      <w:pPr>
        <w:rPr>
          <w:color w:val="000000" w:themeColor="text1"/>
        </w:rPr>
      </w:pPr>
    </w:p>
    <w:p w14:paraId="2FC4E59C" w14:textId="7B5573B0" w:rsidR="009B7447" w:rsidRPr="009B7447" w:rsidRDefault="009B7447">
      <w:pPr>
        <w:rPr>
          <w:b/>
          <w:bCs/>
        </w:rPr>
      </w:pPr>
      <w:r w:rsidRPr="009B7447">
        <w:rPr>
          <w:b/>
          <w:bCs/>
        </w:rPr>
        <w:t xml:space="preserve">Action IB1-4: </w:t>
      </w:r>
      <w:r w:rsidR="00391CF6" w:rsidRPr="003A5EFA">
        <w:rPr>
          <w:i/>
          <w:iCs/>
        </w:rPr>
        <w:t xml:space="preserve">Change the </w:t>
      </w:r>
      <w:r w:rsidR="005E269E" w:rsidRPr="003A5EFA">
        <w:rPr>
          <w:i/>
          <w:iCs/>
        </w:rPr>
        <w:t>statutes.</w:t>
      </w:r>
    </w:p>
    <w:p w14:paraId="3D3C2509" w14:textId="48918B9D" w:rsidR="00391CF6" w:rsidRPr="00152F61" w:rsidRDefault="001C4D44" w:rsidP="00F7010A">
      <w:pPr>
        <w:rPr>
          <w:i/>
          <w:iCs/>
        </w:rPr>
      </w:pPr>
      <w:r>
        <w:t>Changes required include adding past-president and young scientist representative to the bureau and simplifying some of the language.</w:t>
      </w:r>
      <w:r w:rsidR="006533AB">
        <w:t xml:space="preserve"> </w:t>
      </w:r>
      <w:r w:rsidR="00152F61" w:rsidRPr="00152F61">
        <w:rPr>
          <w:i/>
          <w:iCs/>
        </w:rPr>
        <w:t xml:space="preserve">We </w:t>
      </w:r>
      <w:r w:rsidR="000E2C9C">
        <w:rPr>
          <w:i/>
          <w:iCs/>
        </w:rPr>
        <w:t xml:space="preserve">have </w:t>
      </w:r>
      <w:r w:rsidR="00152F61" w:rsidRPr="00152F61">
        <w:rPr>
          <w:i/>
          <w:iCs/>
        </w:rPr>
        <w:t xml:space="preserve">agreed to </w:t>
      </w:r>
      <w:r w:rsidR="003C5713">
        <w:rPr>
          <w:i/>
          <w:iCs/>
        </w:rPr>
        <w:t>tackle updating the statutes</w:t>
      </w:r>
      <w:r w:rsidR="00D5040D" w:rsidRPr="00152F61">
        <w:rPr>
          <w:i/>
          <w:iCs/>
        </w:rPr>
        <w:t xml:space="preserve"> in Paris at in person meeting</w:t>
      </w:r>
      <w:r w:rsidR="00152F61" w:rsidRPr="00152F61">
        <w:rPr>
          <w:i/>
          <w:iCs/>
        </w:rPr>
        <w:t>, together w</w:t>
      </w:r>
      <w:r w:rsidR="00D5040D" w:rsidRPr="00152F61">
        <w:rPr>
          <w:i/>
          <w:iCs/>
        </w:rPr>
        <w:t xml:space="preserve">ith </w:t>
      </w:r>
      <w:r w:rsidR="00152F61" w:rsidRPr="00152F61">
        <w:rPr>
          <w:i/>
          <w:iCs/>
        </w:rPr>
        <w:t xml:space="preserve">our </w:t>
      </w:r>
      <w:r w:rsidR="00D5040D" w:rsidRPr="00152F61">
        <w:rPr>
          <w:i/>
          <w:iCs/>
        </w:rPr>
        <w:t>Strategic Plan.</w:t>
      </w:r>
    </w:p>
    <w:p w14:paraId="719E1449" w14:textId="77777777" w:rsidR="00E52504" w:rsidRPr="0035247E" w:rsidRDefault="00E52504"/>
    <w:p w14:paraId="55DDF4A5" w14:textId="19F69DBC" w:rsidR="00E52504" w:rsidRDefault="008A67FE">
      <w:r w:rsidRPr="008A67FE">
        <w:rPr>
          <w:b/>
          <w:bCs/>
        </w:rPr>
        <w:t>Action IB1-6</w:t>
      </w:r>
      <w:r>
        <w:t xml:space="preserve"> </w:t>
      </w:r>
      <w:r w:rsidR="003E7F64" w:rsidRPr="003A5EFA">
        <w:rPr>
          <w:i/>
          <w:iCs/>
        </w:rPr>
        <w:t>De</w:t>
      </w:r>
      <w:r w:rsidRPr="003A5EFA">
        <w:rPr>
          <w:i/>
          <w:iCs/>
        </w:rPr>
        <w:t>cide n</w:t>
      </w:r>
      <w:r w:rsidR="00E52504" w:rsidRPr="003A5EFA">
        <w:rPr>
          <w:i/>
          <w:iCs/>
        </w:rPr>
        <w:t xml:space="preserve">ew liaison </w:t>
      </w:r>
      <w:r w:rsidR="005E269E" w:rsidRPr="003A5EFA">
        <w:rPr>
          <w:i/>
          <w:iCs/>
        </w:rPr>
        <w:t>duties.</w:t>
      </w:r>
      <w:r w:rsidR="00E52504" w:rsidRPr="0035247E">
        <w:t xml:space="preserve"> </w:t>
      </w:r>
    </w:p>
    <w:p w14:paraId="4A472E5F" w14:textId="610474DD" w:rsidR="00BB63E6" w:rsidRDefault="00BB63E6">
      <w:r>
        <w:t>We note</w:t>
      </w:r>
      <w:r w:rsidR="00C66338">
        <w:t>d the</w:t>
      </w:r>
      <w:r>
        <w:t xml:space="preserve"> IUGG liaison list (2023-2027). We decide</w:t>
      </w:r>
      <w:r w:rsidR="00C66338">
        <w:t>d</w:t>
      </w:r>
      <w:r>
        <w:t xml:space="preserve"> we </w:t>
      </w:r>
      <w:r w:rsidR="00C66338">
        <w:t>should h</w:t>
      </w:r>
      <w:r>
        <w:t xml:space="preserve">ave </w:t>
      </w:r>
      <w:r w:rsidR="00C66338">
        <w:t xml:space="preserve">our own </w:t>
      </w:r>
      <w:r w:rsidR="00861DEE">
        <w:t>I</w:t>
      </w:r>
      <w:r>
        <w:t>AMAS Liaisons that may overlap with IUGG Liaisons but also may not.</w:t>
      </w:r>
      <w:r w:rsidR="000E2C9C">
        <w:t xml:space="preserve"> </w:t>
      </w:r>
    </w:p>
    <w:p w14:paraId="48DF6A92" w14:textId="77777777" w:rsidR="00274A06" w:rsidRDefault="00274A06"/>
    <w:p w14:paraId="159995E2" w14:textId="77777777" w:rsidR="006F7951" w:rsidRDefault="006F7951" w:rsidP="007C0EAC">
      <w:pPr>
        <w:jc w:val="center"/>
        <w:rPr>
          <w:b/>
          <w:bCs/>
        </w:rPr>
      </w:pPr>
    </w:p>
    <w:p w14:paraId="343B6BD5" w14:textId="0408829A" w:rsidR="00F7010A" w:rsidRDefault="00F7010A" w:rsidP="007C0EAC">
      <w:pPr>
        <w:jc w:val="center"/>
        <w:rPr>
          <w:b/>
          <w:bCs/>
        </w:rPr>
      </w:pPr>
      <w:r w:rsidRPr="006856F4">
        <w:rPr>
          <w:b/>
          <w:bCs/>
        </w:rPr>
        <w:t>Schedule of Future Meetings</w:t>
      </w:r>
    </w:p>
    <w:p w14:paraId="587629FD" w14:textId="77777777" w:rsidR="00F7010A" w:rsidRPr="00F7010A" w:rsidRDefault="00F7010A">
      <w:pPr>
        <w:rPr>
          <w:b/>
          <w:bCs/>
        </w:rPr>
      </w:pPr>
    </w:p>
    <w:p w14:paraId="2550837A" w14:textId="0B757BAC" w:rsidR="00F7010A" w:rsidRDefault="00F7010A" w:rsidP="00F7010A">
      <w:r>
        <w:t xml:space="preserve">Bureau meetings are held </w:t>
      </w:r>
      <w:r w:rsidR="007C0EAC">
        <w:t xml:space="preserve">on </w:t>
      </w:r>
      <w:r w:rsidR="005C0AA3">
        <w:t>Thursday’s</w:t>
      </w:r>
      <w:r w:rsidR="007C0EAC">
        <w:t xml:space="preserve"> mid-month </w:t>
      </w:r>
      <w:r w:rsidR="00DA1FC3">
        <w:t>alternating</w:t>
      </w:r>
      <w:r w:rsidR="00B214E2">
        <w:t xml:space="preserve"> between two timeslots</w:t>
      </w:r>
      <w:r w:rsidR="007C0EAC">
        <w:t xml:space="preserve"> </w:t>
      </w:r>
      <w:r w:rsidRPr="00C41FF1">
        <w:rPr>
          <w:b/>
          <w:bCs/>
        </w:rPr>
        <w:t>Noon UTC</w:t>
      </w:r>
      <w:r w:rsidR="00DA1FC3">
        <w:t xml:space="preserve"> and</w:t>
      </w:r>
      <w:r w:rsidR="00AE6704">
        <w:t xml:space="preserve"> </w:t>
      </w:r>
      <w:r w:rsidR="00DA1FC3" w:rsidRPr="00DA1FC3">
        <w:rPr>
          <w:b/>
          <w:bCs/>
        </w:rPr>
        <w:t>18h</w:t>
      </w:r>
      <w:r w:rsidR="00AE6704" w:rsidRPr="00DA1FC3">
        <w:rPr>
          <w:b/>
          <w:bCs/>
        </w:rPr>
        <w:t xml:space="preserve"> UTC</w:t>
      </w:r>
      <w:r w:rsidR="00AE6704">
        <w:t xml:space="preserve">. </w:t>
      </w:r>
      <w:r>
        <w:t xml:space="preserve">Future meetings </w:t>
      </w:r>
      <w:r w:rsidR="00AE6704">
        <w:t xml:space="preserve">currently </w:t>
      </w:r>
      <w:r>
        <w:t>scheduled as follows</w:t>
      </w:r>
      <w:r w:rsidR="00AE6704">
        <w:t>. During 2024 we will invite commissions to join us, one per meeting.</w:t>
      </w:r>
    </w:p>
    <w:p w14:paraId="569CE960" w14:textId="77777777" w:rsidR="00B214E2" w:rsidRPr="00AE6704" w:rsidRDefault="00B214E2"/>
    <w:p w14:paraId="0D9535D0" w14:textId="0F86F79E" w:rsidR="008827F8" w:rsidRDefault="008827F8">
      <w:r w:rsidRPr="003A5EFA">
        <w:rPr>
          <w:b/>
          <w:bCs/>
        </w:rPr>
        <w:t>IB 10</w:t>
      </w:r>
      <w:r w:rsidRPr="00AE6704">
        <w:t xml:space="preserve"> </w:t>
      </w:r>
      <w:r w:rsidR="003A5EFA">
        <w:t xml:space="preserve">Zoom. </w:t>
      </w:r>
      <w:r w:rsidRPr="00AE6704">
        <w:t xml:space="preserve">Thursday </w:t>
      </w:r>
      <w:r w:rsidRPr="003A5EFA">
        <w:rPr>
          <w:b/>
          <w:bCs/>
        </w:rPr>
        <w:t xml:space="preserve">18 April </w:t>
      </w:r>
      <w:r w:rsidR="00DA1FC3" w:rsidRPr="003A5EFA">
        <w:rPr>
          <w:b/>
          <w:bCs/>
        </w:rPr>
        <w:t>18h</w:t>
      </w:r>
      <w:r w:rsidRPr="003A5EFA">
        <w:rPr>
          <w:b/>
          <w:bCs/>
        </w:rPr>
        <w:t xml:space="preserve"> UTC</w:t>
      </w:r>
      <w:r w:rsidR="00D5040D">
        <w:t xml:space="preserve"> </w:t>
      </w:r>
      <w:r w:rsidR="00DA1FC3">
        <w:t xml:space="preserve">– </w:t>
      </w:r>
      <w:r w:rsidR="004D0B94">
        <w:t>Prepare for Paris Finalize Agenda</w:t>
      </w:r>
      <w:r w:rsidR="003A5EFA">
        <w:t>, no guest commission</w:t>
      </w:r>
      <w:r w:rsidR="005E269E">
        <w:t xml:space="preserve"> </w:t>
      </w:r>
      <w:proofErr w:type="gramStart"/>
      <w:r w:rsidR="005E269E">
        <w:t>so as to</w:t>
      </w:r>
      <w:proofErr w:type="gramEnd"/>
      <w:r w:rsidR="005E269E">
        <w:t xml:space="preserve"> focus on this one topic.</w:t>
      </w:r>
    </w:p>
    <w:p w14:paraId="570CCE41" w14:textId="77777777" w:rsidR="00074C97" w:rsidRDefault="00074C97" w:rsidP="008827F8"/>
    <w:p w14:paraId="22B8E0BD" w14:textId="60C7C44B" w:rsidR="008827F8" w:rsidRDefault="008827F8" w:rsidP="008827F8">
      <w:pPr>
        <w:rPr>
          <w:rFonts w:ascii="Arial" w:hAnsi="Arial" w:cs="Arial"/>
          <w:color w:val="222222"/>
          <w:shd w:val="clear" w:color="auto" w:fill="FFFFFF"/>
        </w:rPr>
      </w:pPr>
      <w:r w:rsidRPr="003A5EFA">
        <w:rPr>
          <w:b/>
          <w:bCs/>
        </w:rPr>
        <w:t>IB 11</w:t>
      </w:r>
      <w:r w:rsidRPr="003A5EFA">
        <w:t xml:space="preserve"> In Person/Hybrid </w:t>
      </w:r>
      <w:r w:rsidRPr="003A5EFA">
        <w:rPr>
          <w:b/>
          <w:bCs/>
        </w:rPr>
        <w:t xml:space="preserve">Tuesday to Thursday </w:t>
      </w:r>
      <w:r w:rsidR="00273BDE" w:rsidRPr="003A5EFA">
        <w:rPr>
          <w:b/>
          <w:bCs/>
        </w:rPr>
        <w:t>2</w:t>
      </w:r>
      <w:r w:rsidR="003D72DD" w:rsidRPr="003A5EFA">
        <w:rPr>
          <w:b/>
          <w:bCs/>
        </w:rPr>
        <w:t>1-23</w:t>
      </w:r>
      <w:r w:rsidRPr="003A5EFA">
        <w:rPr>
          <w:b/>
          <w:bCs/>
        </w:rPr>
        <w:t xml:space="preserve"> May 2024</w:t>
      </w:r>
      <w:r>
        <w:t xml:space="preserve"> at the </w:t>
      </w:r>
      <w:r>
        <w:rPr>
          <w:rFonts w:ascii="Arial" w:hAnsi="Arial" w:cs="Arial"/>
          <w:color w:val="222222"/>
          <w:shd w:val="clear" w:color="auto" w:fill="FFFFFF"/>
        </w:rPr>
        <w:t xml:space="preserve">ENS (Ecole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Nationale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Superieur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), 24 rue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Lhomond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département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des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géosciences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Paris, France</w:t>
      </w:r>
      <w:r w:rsidR="00273BDE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0A2D40A1" w14:textId="6CDD63A9" w:rsidR="008C7AF5" w:rsidRPr="008C7AF5" w:rsidRDefault="008C7AF5" w:rsidP="008827F8">
      <w:pPr>
        <w:rPr>
          <w:color w:val="C00000"/>
        </w:rPr>
      </w:pPr>
      <w:r w:rsidRPr="008C7AF5">
        <w:rPr>
          <w:rFonts w:ascii="Arial" w:hAnsi="Arial" w:cs="Arial"/>
          <w:color w:val="C00000"/>
          <w:shd w:val="clear" w:color="auto" w:fill="FFFFFF"/>
        </w:rPr>
        <w:t xml:space="preserve">Confirmed in person attendees: Steve Ackermann, Keith Alverson, John Burrows, Anrea </w:t>
      </w:r>
      <w:proofErr w:type="spellStart"/>
      <w:r w:rsidRPr="008C7AF5">
        <w:rPr>
          <w:rFonts w:ascii="Arial" w:hAnsi="Arial" w:cs="Arial"/>
          <w:color w:val="C00000"/>
          <w:shd w:val="clear" w:color="auto" w:fill="FFFFFF"/>
        </w:rPr>
        <w:t>Flossmann</w:t>
      </w:r>
      <w:proofErr w:type="spellEnd"/>
      <w:r w:rsidRPr="008C7AF5">
        <w:rPr>
          <w:rFonts w:ascii="Arial" w:hAnsi="Arial" w:cs="Arial"/>
          <w:color w:val="C00000"/>
          <w:shd w:val="clear" w:color="auto" w:fill="FFFFFF"/>
        </w:rPr>
        <w:t>, Jing Li, Mary Scholes, John Turner</w:t>
      </w:r>
      <w:r w:rsidR="00AE6704">
        <w:rPr>
          <w:rFonts w:ascii="Arial" w:hAnsi="Arial" w:cs="Arial"/>
          <w:color w:val="C00000"/>
          <w:shd w:val="clear" w:color="auto" w:fill="FFFFFF"/>
        </w:rPr>
        <w:t>.</w:t>
      </w:r>
    </w:p>
    <w:p w14:paraId="4D345F29" w14:textId="29927D84" w:rsidR="008827F8" w:rsidRPr="0035247E" w:rsidRDefault="008827F8"/>
    <w:sectPr w:rsidR="008827F8" w:rsidRPr="00352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44E2"/>
    <w:multiLevelType w:val="hybridMultilevel"/>
    <w:tmpl w:val="8B3C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653E"/>
    <w:multiLevelType w:val="hybridMultilevel"/>
    <w:tmpl w:val="953CA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136677">
    <w:abstractNumId w:val="0"/>
  </w:num>
  <w:num w:numId="2" w16cid:durableId="171245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F6"/>
    <w:rsid w:val="00013C02"/>
    <w:rsid w:val="00032E9C"/>
    <w:rsid w:val="0004468B"/>
    <w:rsid w:val="000511B7"/>
    <w:rsid w:val="00066AEC"/>
    <w:rsid w:val="000675AD"/>
    <w:rsid w:val="00072457"/>
    <w:rsid w:val="00074C97"/>
    <w:rsid w:val="000823EC"/>
    <w:rsid w:val="000B3F87"/>
    <w:rsid w:val="000C78BB"/>
    <w:rsid w:val="000E2C9C"/>
    <w:rsid w:val="000F7190"/>
    <w:rsid w:val="001070EE"/>
    <w:rsid w:val="00145DB8"/>
    <w:rsid w:val="00152F61"/>
    <w:rsid w:val="001639A0"/>
    <w:rsid w:val="00177100"/>
    <w:rsid w:val="001A6705"/>
    <w:rsid w:val="001C4D44"/>
    <w:rsid w:val="001C6E47"/>
    <w:rsid w:val="001C7350"/>
    <w:rsid w:val="00202ED1"/>
    <w:rsid w:val="00233F8C"/>
    <w:rsid w:val="00237853"/>
    <w:rsid w:val="00266C56"/>
    <w:rsid w:val="00273BDE"/>
    <w:rsid w:val="00274A06"/>
    <w:rsid w:val="002762CB"/>
    <w:rsid w:val="00276608"/>
    <w:rsid w:val="002B1A52"/>
    <w:rsid w:val="002B5CBD"/>
    <w:rsid w:val="002B5F86"/>
    <w:rsid w:val="00334D78"/>
    <w:rsid w:val="003407B9"/>
    <w:rsid w:val="0035247E"/>
    <w:rsid w:val="00352FE7"/>
    <w:rsid w:val="0035570D"/>
    <w:rsid w:val="00355DCF"/>
    <w:rsid w:val="00364655"/>
    <w:rsid w:val="0037591D"/>
    <w:rsid w:val="00391CF6"/>
    <w:rsid w:val="003A5EFA"/>
    <w:rsid w:val="003B4281"/>
    <w:rsid w:val="003C062E"/>
    <w:rsid w:val="003C3409"/>
    <w:rsid w:val="003C5713"/>
    <w:rsid w:val="003D2A69"/>
    <w:rsid w:val="003D591D"/>
    <w:rsid w:val="003D61B1"/>
    <w:rsid w:val="003D72DD"/>
    <w:rsid w:val="003E199E"/>
    <w:rsid w:val="003E7F64"/>
    <w:rsid w:val="003F019A"/>
    <w:rsid w:val="00401743"/>
    <w:rsid w:val="00433BB8"/>
    <w:rsid w:val="004411F3"/>
    <w:rsid w:val="00487688"/>
    <w:rsid w:val="00491AEE"/>
    <w:rsid w:val="004B5B5A"/>
    <w:rsid w:val="004D0B94"/>
    <w:rsid w:val="004D1E89"/>
    <w:rsid w:val="00510B9A"/>
    <w:rsid w:val="00520268"/>
    <w:rsid w:val="0052216A"/>
    <w:rsid w:val="00527C66"/>
    <w:rsid w:val="005306B9"/>
    <w:rsid w:val="00534AD8"/>
    <w:rsid w:val="00562173"/>
    <w:rsid w:val="00564E34"/>
    <w:rsid w:val="0057245D"/>
    <w:rsid w:val="00573CAF"/>
    <w:rsid w:val="00577301"/>
    <w:rsid w:val="00590C29"/>
    <w:rsid w:val="005C0AA3"/>
    <w:rsid w:val="005C2557"/>
    <w:rsid w:val="005D07E5"/>
    <w:rsid w:val="005E269E"/>
    <w:rsid w:val="00623F31"/>
    <w:rsid w:val="006533AB"/>
    <w:rsid w:val="006541B3"/>
    <w:rsid w:val="00675131"/>
    <w:rsid w:val="006842DC"/>
    <w:rsid w:val="006856F4"/>
    <w:rsid w:val="006B6080"/>
    <w:rsid w:val="006C5664"/>
    <w:rsid w:val="006D63A3"/>
    <w:rsid w:val="006E0674"/>
    <w:rsid w:val="006F7951"/>
    <w:rsid w:val="00710047"/>
    <w:rsid w:val="007156C5"/>
    <w:rsid w:val="007213B1"/>
    <w:rsid w:val="007247D9"/>
    <w:rsid w:val="00726E7C"/>
    <w:rsid w:val="00767A02"/>
    <w:rsid w:val="007C0EAC"/>
    <w:rsid w:val="007C1909"/>
    <w:rsid w:val="007E0512"/>
    <w:rsid w:val="008031D8"/>
    <w:rsid w:val="00826E5F"/>
    <w:rsid w:val="00853979"/>
    <w:rsid w:val="00860456"/>
    <w:rsid w:val="00861DEE"/>
    <w:rsid w:val="00864EB6"/>
    <w:rsid w:val="008827F8"/>
    <w:rsid w:val="008A0B8B"/>
    <w:rsid w:val="008A67FE"/>
    <w:rsid w:val="008C3DAC"/>
    <w:rsid w:val="008C7AF5"/>
    <w:rsid w:val="008D157E"/>
    <w:rsid w:val="008E310E"/>
    <w:rsid w:val="0092042D"/>
    <w:rsid w:val="00930626"/>
    <w:rsid w:val="00942E0B"/>
    <w:rsid w:val="0094409E"/>
    <w:rsid w:val="00954B73"/>
    <w:rsid w:val="00960AB8"/>
    <w:rsid w:val="00961E26"/>
    <w:rsid w:val="009631F9"/>
    <w:rsid w:val="00965128"/>
    <w:rsid w:val="0098358D"/>
    <w:rsid w:val="009860EE"/>
    <w:rsid w:val="009871A4"/>
    <w:rsid w:val="00993B19"/>
    <w:rsid w:val="009A0DBB"/>
    <w:rsid w:val="009A4BBE"/>
    <w:rsid w:val="009B7447"/>
    <w:rsid w:val="009D7BE1"/>
    <w:rsid w:val="009E294D"/>
    <w:rsid w:val="009F4A50"/>
    <w:rsid w:val="009F51F5"/>
    <w:rsid w:val="009F570F"/>
    <w:rsid w:val="00A3272D"/>
    <w:rsid w:val="00A57990"/>
    <w:rsid w:val="00A8126C"/>
    <w:rsid w:val="00A842C1"/>
    <w:rsid w:val="00A8698E"/>
    <w:rsid w:val="00A92AF5"/>
    <w:rsid w:val="00A94A64"/>
    <w:rsid w:val="00AB1BD0"/>
    <w:rsid w:val="00AB2015"/>
    <w:rsid w:val="00AE49B4"/>
    <w:rsid w:val="00AE6704"/>
    <w:rsid w:val="00AF3416"/>
    <w:rsid w:val="00B20B34"/>
    <w:rsid w:val="00B214E2"/>
    <w:rsid w:val="00B22F05"/>
    <w:rsid w:val="00B63943"/>
    <w:rsid w:val="00B84237"/>
    <w:rsid w:val="00BB63E6"/>
    <w:rsid w:val="00BB6B6B"/>
    <w:rsid w:val="00BD306C"/>
    <w:rsid w:val="00C00287"/>
    <w:rsid w:val="00C237F7"/>
    <w:rsid w:val="00C2605A"/>
    <w:rsid w:val="00C41FF1"/>
    <w:rsid w:val="00C548BE"/>
    <w:rsid w:val="00C60EA9"/>
    <w:rsid w:val="00C66338"/>
    <w:rsid w:val="00C92B76"/>
    <w:rsid w:val="00CF5C98"/>
    <w:rsid w:val="00D077DD"/>
    <w:rsid w:val="00D2638C"/>
    <w:rsid w:val="00D5040D"/>
    <w:rsid w:val="00D743E1"/>
    <w:rsid w:val="00D82B21"/>
    <w:rsid w:val="00DA1FC3"/>
    <w:rsid w:val="00DA5B4B"/>
    <w:rsid w:val="00DF3D12"/>
    <w:rsid w:val="00E20249"/>
    <w:rsid w:val="00E20DEA"/>
    <w:rsid w:val="00E517E4"/>
    <w:rsid w:val="00E52504"/>
    <w:rsid w:val="00E609E0"/>
    <w:rsid w:val="00EB05CA"/>
    <w:rsid w:val="00EB23C0"/>
    <w:rsid w:val="00EC2977"/>
    <w:rsid w:val="00F006F5"/>
    <w:rsid w:val="00F065A5"/>
    <w:rsid w:val="00F43CDE"/>
    <w:rsid w:val="00F479D3"/>
    <w:rsid w:val="00F54D3B"/>
    <w:rsid w:val="00F63D64"/>
    <w:rsid w:val="00F7010A"/>
    <w:rsid w:val="00F948FC"/>
    <w:rsid w:val="00FA4275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FA40"/>
  <w15:chartTrackingRefBased/>
  <w15:docId w15:val="{FE22E713-0F43-5D4C-8318-179051BA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287"/>
    <w:rPr>
      <w:color w:val="605E5C"/>
      <w:shd w:val="clear" w:color="auto" w:fill="E1DFDD"/>
    </w:rPr>
  </w:style>
  <w:style w:type="character" w:customStyle="1" w:styleId="gi">
    <w:name w:val="gi"/>
    <w:basedOn w:val="DefaultParagraphFont"/>
    <w:rsid w:val="00C00287"/>
  </w:style>
  <w:style w:type="paragraph" w:styleId="ListParagraph">
    <w:name w:val="List Paragraph"/>
    <w:basedOn w:val="Normal"/>
    <w:uiPriority w:val="34"/>
    <w:qFormat/>
    <w:rsid w:val="00334D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3D1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2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7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4A50"/>
  </w:style>
  <w:style w:type="character" w:customStyle="1" w:styleId="sr-only">
    <w:name w:val="sr-only"/>
    <w:basedOn w:val="DefaultParagraphFont"/>
    <w:rsid w:val="00AB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6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95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3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Alverson</dc:creator>
  <cp:keywords/>
  <dc:description/>
  <cp:lastModifiedBy>Keith Alverson</cp:lastModifiedBy>
  <cp:revision>8</cp:revision>
  <dcterms:created xsi:type="dcterms:W3CDTF">2024-03-03T13:57:00Z</dcterms:created>
  <dcterms:modified xsi:type="dcterms:W3CDTF">2024-03-27T13:11:00Z</dcterms:modified>
</cp:coreProperties>
</file>